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15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1"/>
        <w:gridCol w:w="1833"/>
        <w:gridCol w:w="3020"/>
        <w:gridCol w:w="621"/>
        <w:gridCol w:w="740"/>
        <w:gridCol w:w="2780"/>
      </w:tblGrid>
      <w:tr w14:paraId="4E56E5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1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危险化学品储存柜采购清单</w:t>
            </w:r>
          </w:p>
        </w:tc>
      </w:tr>
      <w:tr w14:paraId="308380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B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7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物资名称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F0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规格参数要求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C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9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颜色标识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B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核心用途/对应物资</w:t>
            </w:r>
          </w:p>
        </w:tc>
      </w:tr>
      <w:tr w14:paraId="502D6D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2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B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黄色易燃液体防爆柜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1E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柜体：双层 1.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mm 冷轧钢板，中间填充防火材料，双层钢板间绝缘层厚度≥38mm；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容积：90加仑</w:t>
            </w:r>
          </w:p>
          <w:p w14:paraId="1C893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 配置：2 块可调镀锌层板，底部 50mm 防漏液槽，两侧通风口，三点联动式门锁（配挂锁 / 双钥匙），静电接地端子；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 资质：符合 GB 15603-2022《危险化学品储存通则》，具备第三方防火 / 防爆检测报告；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5. 核心要求：防火、防静电、远离火源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1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 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F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黄色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5D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存储 75% 酒精、无水乙醇、95% 乙醇、异丙醇等易燃液体</w:t>
            </w:r>
          </w:p>
        </w:tc>
      </w:tr>
      <w:tr w14:paraId="04BC28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A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8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蓝色弱腐蚀 / 氧化剂专用柜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78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柜体：外层 1.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mm 冷轧钢板，防静电喷塑；内部 1.0mm 厚 304 不锈钢内胆，焊接打磨抛光；</w:t>
            </w:r>
          </w:p>
          <w:p w14:paraId="67EF1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容积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 xml:space="preserve">：90 加仑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颜色：蓝色；</w:t>
            </w:r>
          </w:p>
          <w:p w14:paraId="2A00B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配置：2 块 304 不锈钢防泄漏层板，底部 50mm 集液槽，两侧通风口，双人双锁，静电接地端子；</w:t>
            </w:r>
          </w:p>
          <w:p w14:paraId="6F699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资质：第三方耐腐蚀检测报告，符合 GB 15603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noBreakHyphen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2022；</w:t>
            </w:r>
          </w:p>
          <w:p w14:paraId="3CAD3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用途：储存 3% 过氧化氢、弱腐蚀、氧化剂类危化品。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4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 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8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蓝色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F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存储 3% 过氧化氢等弱腐蚀 / 氧化剂类物资</w:t>
            </w:r>
          </w:p>
        </w:tc>
      </w:tr>
      <w:tr w14:paraId="2AF199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8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1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黄色易燃液体防爆柜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3B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柜体：双层 1.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mm 冷轧钢板，中间填充防火材料，双层钢板间绝缘层厚度≥38mm；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容积：4加仑</w:t>
            </w:r>
          </w:p>
          <w:p w14:paraId="42896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 配置：2 块可调镀锌层板，底部 50mm 防漏液槽，两侧通风口，三点联动式门锁（配挂锁 / 双钥匙），静电接地端子；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 资质：符合 GB 15603-2022《危险化学品储存通则》，具备第三方防火 / 防爆检测报告；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5. 核心要求：防火、防静电、远离火源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A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3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黄色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45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存储 75% 酒精、无水乙醇、95% 乙醇、异丙醇等易燃液体</w:t>
            </w:r>
          </w:p>
        </w:tc>
      </w:tr>
      <w:tr w14:paraId="782831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0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4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蓝色弱腐蚀 / 氧化剂专用柜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05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柜体：外层 1.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mm 冷轧钢板，防静电喷塑；内部 1.0mm 厚 304 不锈钢内胆，焊接打磨抛光；</w:t>
            </w:r>
          </w:p>
          <w:p w14:paraId="5A255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容积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 xml:space="preserve"> 加仑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颜色：蓝色；</w:t>
            </w:r>
          </w:p>
          <w:p w14:paraId="36F17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配置：2 块 304 不锈钢防泄漏层板，底部 50mm 集液槽，两侧通风口，双人双锁，静电接地端子；</w:t>
            </w:r>
          </w:p>
          <w:p w14:paraId="056F2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资质：第三方耐腐蚀检测报告，符合 GB 15603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noBreakHyphen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2022；</w:t>
            </w:r>
          </w:p>
          <w:p w14:paraId="6A732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用途：储存 3% 过氧化氢、弱腐蚀、氧化剂类危化品。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6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 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2D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蓝色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BE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存储 3% 过氧化氢等弱腐蚀 / 氧化剂类物资</w:t>
            </w:r>
          </w:p>
        </w:tc>
      </w:tr>
    </w:tbl>
    <w:p w14:paraId="1A371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E8D2F"/>
    <w:multiLevelType w:val="singleLevel"/>
    <w:tmpl w:val="A03E8D2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1CF232C"/>
    <w:multiLevelType w:val="singleLevel"/>
    <w:tmpl w:val="11CF23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B9BA484"/>
    <w:multiLevelType w:val="singleLevel"/>
    <w:tmpl w:val="6B9BA48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C7A64"/>
    <w:rsid w:val="13712447"/>
    <w:rsid w:val="181F06C4"/>
    <w:rsid w:val="1E575CCD"/>
    <w:rsid w:val="54040192"/>
    <w:rsid w:val="588C69A8"/>
    <w:rsid w:val="59A73A9A"/>
    <w:rsid w:val="60173C59"/>
    <w:rsid w:val="60E76E71"/>
    <w:rsid w:val="68D0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2026-05-26T02:32:20Z</dcterms:created>
  <dc:creator>Lenovo</dc:creator>
  <cp:lastModifiedBy>Biu</cp:lastModifiedBy>
  <dcterms:modified xsi:type="dcterms:W3CDTF">2026-05-26T02:34:27Z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eyJoZGlkIjoiMGFhOGRiMmE4M2VkODZiODUzNDBjZDcwZTMxNDgxZDciLCJ1c2VySWQiOiIzNDMxNjkwMzEifQ==</vt:lpwstr>
  </property>
  <property fmtid="{D5CDD505-2E9C-101B-9397-08002B2CF9AE}" pid="4" name="ICV">
    <vt:lpwstr>BA4760073D814EFDB19D38CBEF52B2C4_12</vt:lpwstr>
  </property>
</Properties>
</file>